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E42D" w14:textId="77777777" w:rsidR="002D25CC" w:rsidRPr="002D25CC" w:rsidRDefault="002D25CC" w:rsidP="002D25CC">
      <w:pPr>
        <w:pBdr>
          <w:left w:val="single" w:sz="48" w:space="15" w:color="FF8C00"/>
        </w:pBdr>
        <w:spacing w:after="600" w:line="240" w:lineRule="auto"/>
        <w:outlineLvl w:val="1"/>
        <w:rPr>
          <w:rFonts w:ascii="Angsana New" w:eastAsia="Times New Roman" w:hAnsi="Angsana New" w:cs="Angsana New"/>
          <w:b/>
          <w:bCs/>
          <w:color w:val="1E293B"/>
          <w:kern w:val="0"/>
          <w:sz w:val="72"/>
          <w:szCs w:val="72"/>
          <w14:ligatures w14:val="none"/>
        </w:rPr>
      </w:pPr>
      <w:r w:rsidRPr="002D25CC">
        <w:rPr>
          <w:rFonts w:ascii="Angsana New" w:eastAsia="Times New Roman" w:hAnsi="Angsana New" w:cs="Angsana New"/>
          <w:b/>
          <w:bCs/>
          <w:color w:val="1E293B"/>
          <w:kern w:val="0"/>
          <w:sz w:val="72"/>
          <w:szCs w:val="72"/>
          <w:cs/>
          <w14:ligatures w14:val="none"/>
        </w:rPr>
        <w:t>หลักเกณฑ์การอ่านที่สำคัญ</w:t>
      </w:r>
    </w:p>
    <w:p w14:paraId="7AC664C4" w14:textId="77777777" w:rsidR="002D25CC" w:rsidRPr="002D25CC" w:rsidRDefault="002D25CC" w:rsidP="002D25CC">
      <w:pPr>
        <w:numPr>
          <w:ilvl w:val="0"/>
          <w:numId w:val="1"/>
        </w:numPr>
        <w:spacing w:before="100" w:beforeAutospacing="1" w:after="375" w:line="240" w:lineRule="auto"/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</w:pPr>
      <w:r w:rsidRPr="002D25CC">
        <w:rPr>
          <w:rFonts w:ascii="Angsana New" w:eastAsia="Times New Roman" w:hAnsi="Angsana New" w:cs="Angsana New"/>
          <w:b/>
          <w:bCs/>
          <w:color w:val="475569"/>
          <w:kern w:val="0"/>
          <w:sz w:val="36"/>
          <w:szCs w:val="36"/>
          <w:cs/>
          <w14:ligatures w14:val="none"/>
        </w:rPr>
        <w:t>การใช้อักษร "เอ็ด":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> 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 xml:space="preserve">ถ้าเลข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 xml:space="preserve">1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 xml:space="preserve">อยู่ในหลักหน่วยของจำนวนที่มีสองหลักขึ้นไป ให้อ่านว่า "เอ็ด" เช่น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>101 (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>หนึ่งร้อยเอ็ด)</w:t>
      </w:r>
    </w:p>
    <w:p w14:paraId="2814ABEA" w14:textId="77777777" w:rsidR="002D25CC" w:rsidRPr="002D25CC" w:rsidRDefault="002D25CC" w:rsidP="002D25CC">
      <w:pPr>
        <w:numPr>
          <w:ilvl w:val="0"/>
          <w:numId w:val="1"/>
        </w:numPr>
        <w:spacing w:before="100" w:beforeAutospacing="1" w:after="375" w:line="240" w:lineRule="auto"/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</w:pPr>
      <w:r w:rsidRPr="002D25CC">
        <w:rPr>
          <w:rFonts w:ascii="Angsana New" w:eastAsia="Times New Roman" w:hAnsi="Angsana New" w:cs="Angsana New"/>
          <w:b/>
          <w:bCs/>
          <w:color w:val="475569"/>
          <w:kern w:val="0"/>
          <w:sz w:val="36"/>
          <w:szCs w:val="36"/>
          <w:cs/>
          <w14:ligatures w14:val="none"/>
        </w:rPr>
        <w:t>การใช้อักษร "ยี่":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> 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 xml:space="preserve">ถ้าเลข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 xml:space="preserve">2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 xml:space="preserve">อยู่ในหลักสิบ ให้อ่านว่า "ยี่" เช่น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>20 (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>ยี่สิบ)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>, 221 (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>สองร้อยยี่สิบเอ็ด)</w:t>
      </w:r>
    </w:p>
    <w:p w14:paraId="3C13FB76" w14:textId="77777777" w:rsidR="002D25CC" w:rsidRPr="002D25CC" w:rsidRDefault="002D25CC" w:rsidP="002D25CC">
      <w:pPr>
        <w:numPr>
          <w:ilvl w:val="0"/>
          <w:numId w:val="1"/>
        </w:numPr>
        <w:spacing w:before="100" w:beforeAutospacing="1" w:after="375" w:line="240" w:lineRule="auto"/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</w:pPr>
      <w:r w:rsidRPr="002D25CC">
        <w:rPr>
          <w:rFonts w:ascii="Angsana New" w:eastAsia="Times New Roman" w:hAnsi="Angsana New" w:cs="Angsana New"/>
          <w:b/>
          <w:bCs/>
          <w:color w:val="475569"/>
          <w:kern w:val="0"/>
          <w:sz w:val="36"/>
          <w:szCs w:val="36"/>
          <w:cs/>
          <w14:ligatures w14:val="none"/>
        </w:rPr>
        <w:t xml:space="preserve">หลักที่มีค่าเป็น </w:t>
      </w:r>
      <w:r w:rsidRPr="002D25CC">
        <w:rPr>
          <w:rFonts w:ascii="Angsana New" w:eastAsia="Times New Roman" w:hAnsi="Angsana New" w:cs="Angsana New"/>
          <w:b/>
          <w:bCs/>
          <w:color w:val="475569"/>
          <w:kern w:val="0"/>
          <w:sz w:val="36"/>
          <w:szCs w:val="36"/>
          <w14:ligatures w14:val="none"/>
        </w:rPr>
        <w:t>0: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> 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 xml:space="preserve">ไม่ต้องอ่านชื่อหลักนั้น เช่น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14:ligatures w14:val="none"/>
        </w:rPr>
        <w:t xml:space="preserve">508 </w:t>
      </w:r>
      <w:r w:rsidRPr="002D25CC">
        <w:rPr>
          <w:rFonts w:ascii="Angsana New" w:eastAsia="Times New Roman" w:hAnsi="Angsana New" w:cs="Angsana New"/>
          <w:color w:val="475569"/>
          <w:kern w:val="0"/>
          <w:sz w:val="36"/>
          <w:szCs w:val="36"/>
          <w:cs/>
          <w14:ligatures w14:val="none"/>
        </w:rPr>
        <w:t>อ่านว่า "ห้าร้อยแปด" (ข้ามหลักสิบไป)</w:t>
      </w:r>
    </w:p>
    <w:p w14:paraId="65A2B455" w14:textId="77777777" w:rsidR="002D25CC" w:rsidRPr="002D25CC" w:rsidRDefault="002D25CC" w:rsidP="002D25CC">
      <w:pPr>
        <w:rPr>
          <w:rFonts w:ascii="Angsana New" w:hAnsi="Angsana New" w:cs="Angsana New"/>
        </w:rPr>
      </w:pPr>
    </w:p>
    <w:p w14:paraId="6F7C0665" w14:textId="77777777" w:rsidR="00CB3012" w:rsidRPr="002D25CC" w:rsidRDefault="00CB3012"/>
    <w:sectPr w:rsidR="00CB3012" w:rsidRPr="002D25CC" w:rsidSect="002D2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C4D"/>
    <w:multiLevelType w:val="multilevel"/>
    <w:tmpl w:val="F1A4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70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3"/>
    <w:rsid w:val="000E3103"/>
    <w:rsid w:val="002D25CC"/>
    <w:rsid w:val="009E6AA4"/>
    <w:rsid w:val="00AA690A"/>
    <w:rsid w:val="00C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818E-E7EE-4398-BC29-8991A1C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5CC"/>
  </w:style>
  <w:style w:type="paragraph" w:styleId="1">
    <w:name w:val="heading 1"/>
    <w:basedOn w:val="a"/>
    <w:next w:val="a"/>
    <w:link w:val="10"/>
    <w:uiPriority w:val="9"/>
    <w:qFormat/>
    <w:rsid w:val="000E31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0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E310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310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310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3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310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3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310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3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3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10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E31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E3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E31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E3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E3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E3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2026-05-10T04:03:00Z</dcterms:created>
  <dcterms:modified xsi:type="dcterms:W3CDTF">2026-05-10T04:04:00Z</dcterms:modified>
</cp:coreProperties>
</file>